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B2" w:rsidRPr="00B35FD9" w:rsidRDefault="00BF1AB2" w:rsidP="00BF1AB2">
      <w:pPr>
        <w:pStyle w:val="CommentText"/>
        <w:rPr>
          <w:sz w:val="24"/>
          <w:szCs w:val="24"/>
        </w:rPr>
      </w:pPr>
      <w:r w:rsidRPr="00B35FD9">
        <w:rPr>
          <w:b/>
          <w:sz w:val="24"/>
          <w:szCs w:val="24"/>
        </w:rPr>
        <w:t xml:space="preserve">Purpose of Module for </w:t>
      </w:r>
      <w:r w:rsidR="00495938" w:rsidRPr="00B35FD9">
        <w:rPr>
          <w:b/>
          <w:sz w:val="24"/>
          <w:szCs w:val="24"/>
        </w:rPr>
        <w:t xml:space="preserve">Reporting Form for </w:t>
      </w:r>
      <w:r w:rsidRPr="00B35FD9">
        <w:rPr>
          <w:b/>
          <w:sz w:val="24"/>
          <w:szCs w:val="24"/>
        </w:rPr>
        <w:t>Potential Regulatory Compliance Incidents:</w:t>
      </w:r>
      <w:r w:rsidRPr="00B35FD9">
        <w:rPr>
          <w:sz w:val="24"/>
          <w:szCs w:val="24"/>
        </w:rPr>
        <w:t xml:space="preserve">  This module provides an example template </w:t>
      </w:r>
      <w:r w:rsidR="00495938" w:rsidRPr="00B35FD9">
        <w:rPr>
          <w:sz w:val="24"/>
          <w:szCs w:val="24"/>
        </w:rPr>
        <w:t xml:space="preserve">of a form for </w:t>
      </w:r>
      <w:r w:rsidRPr="00B35FD9">
        <w:rPr>
          <w:sz w:val="24"/>
          <w:szCs w:val="24"/>
        </w:rPr>
        <w:t xml:space="preserve">potential regulatory compliance incidents that your organization might use as part of your organization’s quality management practices relevant to APHIS regulations found at 7 CFR Part 340. </w:t>
      </w:r>
    </w:p>
    <w:p w:rsidR="00BF1AB2" w:rsidRPr="00B35FD9" w:rsidRDefault="00BF1AB2" w:rsidP="00BF1AB2">
      <w:pPr>
        <w:pStyle w:val="CommentText"/>
        <w:rPr>
          <w:sz w:val="24"/>
          <w:szCs w:val="24"/>
        </w:rPr>
      </w:pPr>
    </w:p>
    <w:p w:rsidR="00BF1AB2" w:rsidRPr="00B35FD9" w:rsidRDefault="00BF1AB2" w:rsidP="00BF1AB2">
      <w:pPr>
        <w:pStyle w:val="CommentText"/>
        <w:rPr>
          <w:sz w:val="24"/>
          <w:szCs w:val="24"/>
        </w:rPr>
      </w:pPr>
      <w:r w:rsidRPr="00B35FD9">
        <w:rPr>
          <w:b/>
          <w:sz w:val="24"/>
          <w:szCs w:val="24"/>
        </w:rPr>
        <w:t>Biotechnology Quality Management Support:</w:t>
      </w:r>
      <w:r w:rsidRPr="00B35FD9">
        <w:rPr>
          <w:sz w:val="24"/>
          <w:szCs w:val="24"/>
        </w:rPr>
        <w:t xml:space="preserve">  </w:t>
      </w:r>
      <w:r w:rsidR="006918F6" w:rsidRPr="00B35FD9">
        <w:rPr>
          <w:sz w:val="24"/>
          <w:szCs w:val="24"/>
        </w:rPr>
        <w:t>APHIS Biotechnology Regulatory Services has developed this module as one of a series of modules. Biotechnology Quality Management Support is useful for any organization that wishes to develop or improve quality management practices related to the APHIS regulations cited above.</w:t>
      </w:r>
      <w:r w:rsidRPr="00B35FD9">
        <w:rPr>
          <w:sz w:val="24"/>
          <w:szCs w:val="24"/>
        </w:rPr>
        <w:t xml:space="preserve"> </w:t>
      </w:r>
    </w:p>
    <w:p w:rsidR="00BF1AB2" w:rsidRPr="00B35FD9" w:rsidRDefault="00BF1AB2" w:rsidP="00BF1AB2">
      <w:pPr>
        <w:pStyle w:val="CommentText"/>
        <w:rPr>
          <w:sz w:val="24"/>
          <w:szCs w:val="24"/>
        </w:rPr>
      </w:pPr>
    </w:p>
    <w:p w:rsidR="00BF1AB2" w:rsidRPr="00B35FD9" w:rsidRDefault="00BF1AB2" w:rsidP="00BF1AB2">
      <w:r w:rsidRPr="00B35FD9">
        <w:rPr>
          <w:b/>
        </w:rPr>
        <w:t>Approach:</w:t>
      </w:r>
      <w:r w:rsidRPr="00B35FD9">
        <w:t xml:space="preserve">  The module includes a template (below) that your organization can customize specific to your needs and operational practices for </w:t>
      </w:r>
      <w:r w:rsidR="0056643A" w:rsidRPr="00B35FD9">
        <w:t xml:space="preserve">reporting </w:t>
      </w:r>
      <w:r w:rsidRPr="00B35FD9">
        <w:t xml:space="preserve">potential regulatory compliance incidents involving regulated GE organisms.  Each section of the template has examples of what might be included in a standardized form for </w:t>
      </w:r>
      <w:r w:rsidR="003D2CB2" w:rsidRPr="00B35FD9">
        <w:t>reporting a potential regulatory compliance incident</w:t>
      </w:r>
      <w:r w:rsidRPr="00B35FD9">
        <w:t xml:space="preserve">.  The template is not a standard, but should be considered as a tool to modify to meet your organization’s needs.  </w:t>
      </w:r>
    </w:p>
    <w:p w:rsidR="00BF1AB2" w:rsidRPr="00B35FD9" w:rsidRDefault="00BF1AB2" w:rsidP="00BF1AB2"/>
    <w:p w:rsidR="00B35FD9" w:rsidRPr="00B35FD9" w:rsidRDefault="00B35FD9" w:rsidP="00B35FD9">
      <w:r w:rsidRPr="00B35FD9">
        <w:t xml:space="preserve">The example template is found on </w:t>
      </w:r>
      <w:r w:rsidRPr="00B35FD9">
        <w:rPr>
          <w:iCs/>
        </w:rPr>
        <w:t xml:space="preserve">the APHIS BRS website at </w:t>
      </w:r>
      <w:hyperlink r:id="rId10" w:history="1">
        <w:r w:rsidRPr="00B35FD9">
          <w:rPr>
            <w:rStyle w:val="Hyperlink"/>
            <w:iCs/>
            <w:color w:val="0000FF"/>
          </w:rPr>
          <w:t>https://www.aphis.usda.gov/aphis/ourfocus/biotechnology/bqms</w:t>
        </w:r>
      </w:hyperlink>
      <w:r w:rsidRPr="00B35FD9">
        <w:rPr>
          <w:iCs/>
        </w:rPr>
        <w:t>.</w:t>
      </w:r>
      <w:r w:rsidRPr="00B35FD9">
        <w:t xml:space="preserve">  Note that the template text in blue font serves as a prompt for describing your organization’s approach.</w:t>
      </w:r>
    </w:p>
    <w:p w:rsidR="00B35FD9" w:rsidRPr="00B35FD9" w:rsidRDefault="00B35FD9" w:rsidP="00B35FD9"/>
    <w:p w:rsidR="00B35FD9" w:rsidRPr="00B35FD9" w:rsidRDefault="00B35FD9" w:rsidP="00B35FD9"/>
    <w:p w:rsidR="00514CB1" w:rsidRDefault="00B35FD9" w:rsidP="00BF1AB2">
      <w:pPr>
        <w:rPr>
          <w:iCs/>
          <w:color w:val="FF0000"/>
        </w:rPr>
        <w:sectPr w:rsidR="00514CB1" w:rsidSect="00E83094">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pPr>
      <w:r w:rsidRPr="00B35FD9">
        <w:rPr>
          <w:b/>
          <w:bCs/>
          <w:iCs/>
          <w:color w:val="FF0000"/>
          <w:u w:val="single"/>
        </w:rPr>
        <w:t>Disclaimer</w:t>
      </w:r>
      <w:r w:rsidRPr="00B35FD9">
        <w:rPr>
          <w:b/>
          <w:bCs/>
          <w:iCs/>
          <w:color w:val="FF0000"/>
        </w:rPr>
        <w:t>:</w:t>
      </w:r>
      <w:r w:rsidRPr="00B35FD9">
        <w:rPr>
          <w:bCs/>
          <w:iCs/>
          <w:color w:val="FF0000"/>
        </w:rPr>
        <w:t xml:space="preserve"> This module provides a generalized guide for your organization’s quality practices relevant to your obligations under APHIS regulation found at 7 CFR Part 340.  </w:t>
      </w:r>
      <w:r w:rsidRPr="00B35FD9">
        <w:rPr>
          <w:iCs/>
          <w:color w:val="FF0000"/>
        </w:rPr>
        <w:t xml:space="preserve">Use of these modules and its content does not guarantee that the user’s activities are in compliance with 7 CFR part 340, and it does not eliminate the user’s obligations under any other statute or regulation.  If your organization wishes to use formal quality management systems, it is best to rely on qualified quality management professionals.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07B67" w:rsidRPr="00B35FD9" w:rsidTr="00A45588">
        <w:tc>
          <w:tcPr>
            <w:tcW w:w="9350" w:type="dxa"/>
            <w:shd w:val="clear" w:color="auto" w:fill="auto"/>
          </w:tcPr>
          <w:p w:rsidR="00B07B67" w:rsidRPr="00B35FD9" w:rsidRDefault="00B07B67" w:rsidP="000F2AE9">
            <w:pPr>
              <w:jc w:val="center"/>
              <w:rPr>
                <w:b/>
              </w:rPr>
            </w:pPr>
            <w:r w:rsidRPr="00B35FD9">
              <w:rPr>
                <w:b/>
              </w:rPr>
              <w:lastRenderedPageBreak/>
              <w:t>Regulato</w:t>
            </w:r>
            <w:r w:rsidR="00994BB5" w:rsidRPr="00B35FD9">
              <w:rPr>
                <w:b/>
              </w:rPr>
              <w:t>ry Compliance Incident Reporting</w:t>
            </w:r>
            <w:r w:rsidRPr="00B35FD9">
              <w:rPr>
                <w:b/>
              </w:rPr>
              <w:t xml:space="preserve"> Form</w:t>
            </w:r>
          </w:p>
          <w:p w:rsidR="00B07B67" w:rsidRPr="00B35FD9" w:rsidRDefault="00B07B67" w:rsidP="000F2AE9">
            <w:pPr>
              <w:jc w:val="center"/>
            </w:pPr>
            <w:r w:rsidRPr="00B35FD9">
              <w:t xml:space="preserve">For </w:t>
            </w:r>
            <w:r w:rsidR="007A5CD7" w:rsidRPr="00B35FD9">
              <w:t xml:space="preserve">Potential </w:t>
            </w:r>
            <w:r w:rsidRPr="00B35FD9">
              <w:t xml:space="preserve">Incidents of Regulated Genetically Engineered Organisms </w:t>
            </w:r>
          </w:p>
          <w:p w:rsidR="00B07B67" w:rsidRPr="00B35FD9" w:rsidRDefault="00B07B67" w:rsidP="00C704E8">
            <w:pPr>
              <w:jc w:val="center"/>
              <w:rPr>
                <w:rFonts w:ascii="Cambria" w:hAnsi="Cambria"/>
              </w:rPr>
            </w:pPr>
            <w:r w:rsidRPr="00B35FD9">
              <w:t xml:space="preserve">Title 7, Code of Federal Regulations, </w:t>
            </w:r>
            <w:r w:rsidR="00C704E8" w:rsidRPr="00B35FD9">
              <w:t>part 340</w:t>
            </w:r>
          </w:p>
        </w:tc>
      </w:tr>
      <w:tr w:rsidR="00B07B67" w:rsidRPr="00B35FD9" w:rsidTr="00A45588">
        <w:tc>
          <w:tcPr>
            <w:tcW w:w="9350" w:type="dxa"/>
            <w:shd w:val="clear" w:color="auto" w:fill="auto"/>
          </w:tcPr>
          <w:p w:rsidR="00B07B67" w:rsidRPr="00B35FD9" w:rsidRDefault="00B07B67" w:rsidP="00413C89">
            <w:pPr>
              <w:suppressAutoHyphens/>
              <w:rPr>
                <w:b/>
              </w:rPr>
            </w:pPr>
          </w:p>
        </w:tc>
      </w:tr>
      <w:tr w:rsidR="00CA1633" w:rsidRPr="00B35FD9" w:rsidTr="00A45588">
        <w:tc>
          <w:tcPr>
            <w:tcW w:w="9350" w:type="dxa"/>
            <w:shd w:val="clear" w:color="auto" w:fill="auto"/>
          </w:tcPr>
          <w:sdt>
            <w:sdtPr>
              <w:rPr>
                <w:i/>
                <w:color w:val="4472C4"/>
              </w:rPr>
              <w:id w:val="-139272012"/>
              <w:placeholder>
                <w:docPart w:val="DefaultPlaceholder_1081868574"/>
              </w:placeholder>
            </w:sdtPr>
            <w:sdtContent>
              <w:p w:rsidR="00CA1633" w:rsidRPr="00B35FD9" w:rsidRDefault="00C704E8" w:rsidP="000F2AE9">
                <w:pPr>
                  <w:suppressAutoHyphens/>
                  <w:rPr>
                    <w:i/>
                    <w:color w:val="4472C4"/>
                  </w:rPr>
                </w:pPr>
                <w:r w:rsidRPr="00B35FD9">
                  <w:rPr>
                    <w:i/>
                    <w:color w:val="4472C4"/>
                  </w:rPr>
                  <w:t>Provide i</w:t>
                </w:r>
                <w:r w:rsidR="00CA1633" w:rsidRPr="00B35FD9">
                  <w:rPr>
                    <w:i/>
                    <w:color w:val="4472C4"/>
                  </w:rPr>
                  <w:t xml:space="preserve">nstructions for </w:t>
                </w:r>
                <w:r w:rsidRPr="00B35FD9">
                  <w:rPr>
                    <w:i/>
                    <w:color w:val="4472C4"/>
                  </w:rPr>
                  <w:t xml:space="preserve">how your organization might use such a form, such as: </w:t>
                </w:r>
                <w:r w:rsidR="00CA1633" w:rsidRPr="00B35FD9">
                  <w:rPr>
                    <w:i/>
                    <w:color w:val="4472C4"/>
                  </w:rPr>
                  <w:t xml:space="preserve"> </w:t>
                </w:r>
              </w:p>
              <w:p w:rsidR="00CA1633" w:rsidRPr="00B35FD9" w:rsidRDefault="00C704E8" w:rsidP="000F2AE9">
                <w:pPr>
                  <w:numPr>
                    <w:ilvl w:val="0"/>
                    <w:numId w:val="2"/>
                  </w:numPr>
                  <w:suppressAutoHyphens/>
                  <w:rPr>
                    <w:i/>
                    <w:color w:val="4472C4"/>
                  </w:rPr>
                </w:pPr>
                <w:r w:rsidRPr="00B35FD9">
                  <w:rPr>
                    <w:i/>
                    <w:color w:val="4472C4"/>
                  </w:rPr>
                  <w:t xml:space="preserve">List personnel in your organization who would use the form </w:t>
                </w:r>
                <w:r w:rsidR="00CA1633" w:rsidRPr="00B35FD9">
                  <w:rPr>
                    <w:i/>
                    <w:color w:val="4472C4"/>
                  </w:rPr>
                  <w:t xml:space="preserve">to record </w:t>
                </w:r>
                <w:r w:rsidRPr="00B35FD9">
                  <w:rPr>
                    <w:i/>
                    <w:color w:val="4472C4"/>
                  </w:rPr>
                  <w:t xml:space="preserve">written or </w:t>
                </w:r>
                <w:r w:rsidR="00CA1633" w:rsidRPr="00B35FD9">
                  <w:rPr>
                    <w:i/>
                    <w:color w:val="4472C4"/>
                  </w:rPr>
                  <w:t xml:space="preserve">verbal reports of </w:t>
                </w:r>
                <w:r w:rsidR="00DA1359" w:rsidRPr="00B35FD9">
                  <w:rPr>
                    <w:i/>
                    <w:color w:val="4472C4"/>
                  </w:rPr>
                  <w:t xml:space="preserve">compliance </w:t>
                </w:r>
                <w:r w:rsidR="00CA1633" w:rsidRPr="00B35FD9">
                  <w:rPr>
                    <w:i/>
                    <w:color w:val="4472C4"/>
                  </w:rPr>
                  <w:t>incidents.</w:t>
                </w:r>
              </w:p>
              <w:p w:rsidR="00CA1633" w:rsidRPr="00B35FD9" w:rsidRDefault="00C704E8" w:rsidP="000F2AE9">
                <w:pPr>
                  <w:numPr>
                    <w:ilvl w:val="0"/>
                    <w:numId w:val="2"/>
                  </w:numPr>
                  <w:suppressAutoHyphens/>
                  <w:rPr>
                    <w:i/>
                    <w:color w:val="4472C4"/>
                  </w:rPr>
                </w:pPr>
                <w:r w:rsidRPr="00B35FD9">
                  <w:rPr>
                    <w:i/>
                    <w:color w:val="4472C4"/>
                  </w:rPr>
                  <w:t>How this</w:t>
                </w:r>
                <w:r w:rsidR="00CA1633" w:rsidRPr="00B35FD9">
                  <w:rPr>
                    <w:i/>
                    <w:color w:val="4472C4"/>
                  </w:rPr>
                  <w:t xml:space="preserve"> form m</w:t>
                </w:r>
                <w:r w:rsidRPr="00B35FD9">
                  <w:rPr>
                    <w:i/>
                    <w:color w:val="4472C4"/>
                  </w:rPr>
                  <w:t>ight</w:t>
                </w:r>
                <w:r w:rsidR="00CA1633" w:rsidRPr="00B35FD9">
                  <w:rPr>
                    <w:i/>
                    <w:color w:val="4472C4"/>
                  </w:rPr>
                  <w:t xml:space="preserve"> be used to record a required verbal report of an accidental or unauthorized </w:t>
                </w:r>
                <w:r w:rsidR="00495938" w:rsidRPr="00B35FD9">
                  <w:rPr>
                    <w:i/>
                    <w:color w:val="4472C4"/>
                  </w:rPr>
                  <w:t xml:space="preserve">release </w:t>
                </w:r>
                <w:r w:rsidR="00CA1633" w:rsidRPr="00B35FD9">
                  <w:rPr>
                    <w:i/>
                    <w:color w:val="4472C4"/>
                  </w:rPr>
                  <w:t>of a</w:t>
                </w:r>
                <w:r w:rsidRPr="00B35FD9">
                  <w:rPr>
                    <w:i/>
                    <w:color w:val="4472C4"/>
                  </w:rPr>
                  <w:t xml:space="preserve"> GE organism regulated under 7 CFR part 340</w:t>
                </w:r>
                <w:r w:rsidR="00CA1633" w:rsidRPr="00B35FD9">
                  <w:rPr>
                    <w:i/>
                    <w:color w:val="4472C4"/>
                  </w:rPr>
                  <w:t xml:space="preserve">. </w:t>
                </w:r>
              </w:p>
              <w:p w:rsidR="00CA1633" w:rsidRPr="00B35FD9" w:rsidRDefault="00C704E8" w:rsidP="000F2AE9">
                <w:pPr>
                  <w:numPr>
                    <w:ilvl w:val="0"/>
                    <w:numId w:val="2"/>
                  </w:numPr>
                  <w:suppressAutoHyphens/>
                  <w:rPr>
                    <w:i/>
                    <w:color w:val="4472C4"/>
                  </w:rPr>
                </w:pPr>
                <w:r w:rsidRPr="00B35FD9">
                  <w:rPr>
                    <w:i/>
                    <w:color w:val="4472C4"/>
                  </w:rPr>
                  <w:t xml:space="preserve">Describe </w:t>
                </w:r>
                <w:r w:rsidR="00DA1359" w:rsidRPr="00B35FD9">
                  <w:rPr>
                    <w:i/>
                    <w:color w:val="4472C4"/>
                  </w:rPr>
                  <w:t xml:space="preserve">which </w:t>
                </w:r>
                <w:r w:rsidRPr="00B35FD9">
                  <w:rPr>
                    <w:i/>
                    <w:color w:val="4472C4"/>
                  </w:rPr>
                  <w:t>other types of compliance incidents for which your organization would use this form.</w:t>
                </w:r>
                <w:r w:rsidR="00CA1633" w:rsidRPr="00B35FD9">
                  <w:rPr>
                    <w:i/>
                    <w:color w:val="4472C4"/>
                  </w:rPr>
                  <w:t xml:space="preserve"> </w:t>
                </w:r>
                <w:r w:rsidR="00DA1359" w:rsidRPr="00B35FD9">
                  <w:rPr>
                    <w:i/>
                    <w:color w:val="4472C4"/>
                  </w:rPr>
                  <w:t xml:space="preserve">For example, if your organization misapplied the conditional exemption described in 7CFR part 340.2(b) for certain regulated articles (i.e. certain GE E.coli, Arabidopsis). </w:t>
                </w:r>
              </w:p>
              <w:p w:rsidR="00CA1633" w:rsidRPr="00B35FD9" w:rsidRDefault="00CA1633" w:rsidP="000F2AE9">
                <w:pPr>
                  <w:numPr>
                    <w:ilvl w:val="0"/>
                    <w:numId w:val="2"/>
                  </w:numPr>
                  <w:suppressAutoHyphens/>
                  <w:rPr>
                    <w:i/>
                    <w:color w:val="4472C4"/>
                  </w:rPr>
                </w:pPr>
                <w:r w:rsidRPr="00B35FD9">
                  <w:rPr>
                    <w:i/>
                    <w:color w:val="4472C4"/>
                  </w:rPr>
                  <w:t xml:space="preserve">For accidental/unauthorized </w:t>
                </w:r>
                <w:r w:rsidR="00495938" w:rsidRPr="00B35FD9">
                  <w:rPr>
                    <w:i/>
                    <w:color w:val="4472C4"/>
                  </w:rPr>
                  <w:t>releases</w:t>
                </w:r>
                <w:r w:rsidRPr="00B35FD9">
                  <w:rPr>
                    <w:i/>
                    <w:color w:val="4472C4"/>
                  </w:rPr>
                  <w:t xml:space="preserve">, information on this form is required to be submitted verbally to APHIS BRS immediately upon discovery of the incident. A written version must be submitted to APHIS BRS within 24 hours. </w:t>
                </w:r>
              </w:p>
              <w:p w:rsidR="00CA1633" w:rsidRPr="00B35FD9" w:rsidRDefault="00CA1633" w:rsidP="00495938">
                <w:pPr>
                  <w:numPr>
                    <w:ilvl w:val="0"/>
                    <w:numId w:val="2"/>
                  </w:numPr>
                  <w:suppressAutoHyphens/>
                  <w:rPr>
                    <w:i/>
                    <w:color w:val="4472C4"/>
                  </w:rPr>
                </w:pPr>
                <w:r w:rsidRPr="00B35FD9">
                  <w:rPr>
                    <w:i/>
                    <w:color w:val="4472C4"/>
                  </w:rPr>
                  <w:t xml:space="preserve">Written reports of incidents other than accidental/unauthorized </w:t>
                </w:r>
                <w:r w:rsidR="00495938" w:rsidRPr="00B35FD9">
                  <w:rPr>
                    <w:i/>
                    <w:color w:val="4472C4"/>
                  </w:rPr>
                  <w:t>release</w:t>
                </w:r>
                <w:r w:rsidRPr="00B35FD9">
                  <w:rPr>
                    <w:i/>
                    <w:color w:val="4472C4"/>
                  </w:rPr>
                  <w:t xml:space="preserve"> must be submitted to APHIS BRS within 5 working days of discovery. </w:t>
                </w:r>
              </w:p>
            </w:sdtContent>
          </w:sdt>
        </w:tc>
      </w:tr>
    </w:tbl>
    <w:p w:rsidR="00F8194B" w:rsidRPr="00B35FD9" w:rsidRDefault="00F819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094"/>
      </w:tblGrid>
      <w:tr w:rsidR="00A45588" w:rsidRPr="00B35FD9" w:rsidTr="000F2AE9">
        <w:tc>
          <w:tcPr>
            <w:tcW w:w="3468" w:type="dxa"/>
            <w:shd w:val="clear" w:color="auto" w:fill="99CCFF"/>
          </w:tcPr>
          <w:p w:rsidR="004A2F03" w:rsidRPr="00B35FD9" w:rsidRDefault="00CA1633">
            <w:pPr>
              <w:rPr>
                <w:b/>
              </w:rPr>
            </w:pPr>
            <w:r w:rsidRPr="00B35FD9">
              <w:rPr>
                <w:b/>
              </w:rPr>
              <w:t>Permit or Notification Number</w:t>
            </w:r>
          </w:p>
        </w:tc>
        <w:tc>
          <w:tcPr>
            <w:tcW w:w="6108" w:type="dxa"/>
          </w:tcPr>
          <w:p w:rsidR="00CA1633" w:rsidRPr="00B35FD9" w:rsidRDefault="00CA1633">
            <w:bookmarkStart w:id="0" w:name="_GoBack"/>
            <w:bookmarkEnd w:id="0"/>
          </w:p>
        </w:tc>
      </w:tr>
      <w:tr w:rsidR="00A45588" w:rsidRPr="00B35FD9" w:rsidTr="000F2AE9">
        <w:tc>
          <w:tcPr>
            <w:tcW w:w="3468" w:type="dxa"/>
            <w:shd w:val="clear" w:color="auto" w:fill="99CCFF"/>
          </w:tcPr>
          <w:p w:rsidR="00495938" w:rsidRPr="00B35FD9" w:rsidRDefault="00495938">
            <w:pPr>
              <w:rPr>
                <w:b/>
              </w:rPr>
            </w:pPr>
            <w:r w:rsidRPr="00B35FD9">
              <w:rPr>
                <w:b/>
              </w:rPr>
              <w:t>Responsible person on permit or notification</w:t>
            </w:r>
          </w:p>
        </w:tc>
        <w:tc>
          <w:tcPr>
            <w:tcW w:w="6108" w:type="dxa"/>
          </w:tcPr>
          <w:p w:rsidR="00495938" w:rsidRPr="00B35FD9" w:rsidRDefault="00495938"/>
        </w:tc>
      </w:tr>
      <w:tr w:rsidR="00A45588" w:rsidRPr="00B35FD9" w:rsidTr="000F2AE9">
        <w:tc>
          <w:tcPr>
            <w:tcW w:w="3468" w:type="dxa"/>
            <w:shd w:val="clear" w:color="auto" w:fill="99CCFF"/>
          </w:tcPr>
          <w:p w:rsidR="004A2F03" w:rsidRPr="00B35FD9" w:rsidRDefault="00CA1633">
            <w:pPr>
              <w:rPr>
                <w:b/>
              </w:rPr>
            </w:pPr>
            <w:r w:rsidRPr="00B35FD9">
              <w:rPr>
                <w:b/>
              </w:rPr>
              <w:t>Submitter’s Name</w:t>
            </w:r>
          </w:p>
        </w:tc>
        <w:tc>
          <w:tcPr>
            <w:tcW w:w="6108" w:type="dxa"/>
          </w:tcPr>
          <w:p w:rsidR="00CA1633" w:rsidRPr="00B35FD9" w:rsidRDefault="00CA1633"/>
        </w:tc>
      </w:tr>
      <w:tr w:rsidR="00A45588" w:rsidRPr="00B35FD9" w:rsidTr="000F2AE9">
        <w:tc>
          <w:tcPr>
            <w:tcW w:w="3468" w:type="dxa"/>
            <w:shd w:val="clear" w:color="auto" w:fill="99CCFF"/>
          </w:tcPr>
          <w:p w:rsidR="004A2F03" w:rsidRPr="00B35FD9" w:rsidRDefault="00CA1633">
            <w:pPr>
              <w:rPr>
                <w:b/>
              </w:rPr>
            </w:pPr>
            <w:r w:rsidRPr="00B35FD9">
              <w:rPr>
                <w:b/>
              </w:rPr>
              <w:t>Date &amp; Time of Report to APHIS BRS</w:t>
            </w:r>
          </w:p>
        </w:tc>
        <w:tc>
          <w:tcPr>
            <w:tcW w:w="6108" w:type="dxa"/>
          </w:tcPr>
          <w:sdt>
            <w:sdtPr>
              <w:rPr>
                <w:i/>
                <w:color w:val="4472C4"/>
              </w:rPr>
              <w:id w:val="-1420102002"/>
              <w:placeholder>
                <w:docPart w:val="DefaultPlaceholder_1081868574"/>
              </w:placeholder>
            </w:sdtPr>
            <w:sdtContent>
              <w:p w:rsidR="00CA1633" w:rsidRPr="00B35FD9" w:rsidRDefault="00CA1633">
                <w:r w:rsidRPr="00B35FD9">
                  <w:rPr>
                    <w:i/>
                    <w:color w:val="4472C4"/>
                  </w:rPr>
                  <w:t>[</w:t>
                </w:r>
                <w:r w:rsidR="004A2F03" w:rsidRPr="00B35FD9">
                  <w:rPr>
                    <w:i/>
                    <w:color w:val="4472C4"/>
                  </w:rPr>
                  <w:t>F</w:t>
                </w:r>
                <w:r w:rsidRPr="00B35FD9">
                  <w:rPr>
                    <w:i/>
                    <w:color w:val="4472C4"/>
                  </w:rPr>
                  <w:t>ill</w:t>
                </w:r>
                <w:r w:rsidR="00C05B0A">
                  <w:rPr>
                    <w:i/>
                    <w:color w:val="4472C4"/>
                  </w:rPr>
                  <w:t>-in</w:t>
                </w:r>
                <w:r w:rsidRPr="00B35FD9">
                  <w:rPr>
                    <w:i/>
                    <w:color w:val="4472C4"/>
                  </w:rPr>
                  <w:t xml:space="preserve"> this information when you verbally call APHIS BRS]</w:t>
                </w:r>
              </w:p>
            </w:sdtContent>
          </w:sdt>
        </w:tc>
      </w:tr>
      <w:tr w:rsidR="00A45588" w:rsidRPr="00B35FD9" w:rsidTr="000F2AE9">
        <w:tc>
          <w:tcPr>
            <w:tcW w:w="3468" w:type="dxa"/>
            <w:shd w:val="clear" w:color="auto" w:fill="99CCFF"/>
          </w:tcPr>
          <w:p w:rsidR="00DB56D2" w:rsidRPr="00B35FD9" w:rsidRDefault="00DB56D2">
            <w:pPr>
              <w:rPr>
                <w:b/>
              </w:rPr>
            </w:pPr>
            <w:r w:rsidRPr="00B35FD9">
              <w:rPr>
                <w:b/>
              </w:rPr>
              <w:t xml:space="preserve">Type of report made </w:t>
            </w:r>
          </w:p>
        </w:tc>
        <w:tc>
          <w:tcPr>
            <w:tcW w:w="6108" w:type="dxa"/>
          </w:tcPr>
          <w:p w:rsidR="00DB56D2" w:rsidRPr="00B35FD9" w:rsidRDefault="00A45588">
            <w:pPr>
              <w:rPr>
                <w:i/>
                <w:color w:val="4472C4"/>
              </w:rPr>
            </w:pPr>
            <w:sdt>
              <w:sdtPr>
                <w:rPr>
                  <w:color w:val="4472C4"/>
                </w:rPr>
                <w:id w:val="276535949"/>
                <w14:checkbox>
                  <w14:checked w14:val="0"/>
                  <w14:checkedState w14:val="2612" w14:font="MS Gothic"/>
                  <w14:uncheckedState w14:val="2610" w14:font="MS Gothic"/>
                </w14:checkbox>
              </w:sdtPr>
              <w:sdtContent>
                <w:r>
                  <w:rPr>
                    <w:rFonts w:ascii="MS Gothic" w:eastAsia="MS Gothic" w:hAnsi="MS Gothic" w:hint="eastAsia"/>
                    <w:color w:val="4472C4"/>
                  </w:rPr>
                  <w:t>☐</w:t>
                </w:r>
              </w:sdtContent>
            </w:sdt>
            <w:r w:rsidR="00DB56D2" w:rsidRPr="00B35FD9">
              <w:rPr>
                <w:i/>
                <w:color w:val="4472C4"/>
              </w:rPr>
              <w:t xml:space="preserve"> </w:t>
            </w:r>
            <w:r w:rsidR="00DB56D2" w:rsidRPr="00C05B0A">
              <w:t>Verbal</w:t>
            </w:r>
            <w:r w:rsidR="00DB56D2" w:rsidRPr="00B35FD9">
              <w:rPr>
                <w:i/>
                <w:color w:val="4472C4"/>
              </w:rPr>
              <w:t xml:space="preserve">   </w:t>
            </w:r>
          </w:p>
          <w:p w:rsidR="00DB56D2" w:rsidRPr="00A45588" w:rsidRDefault="00DB56D2">
            <w:pPr>
              <w:rPr>
                <w:color w:val="4472C4"/>
              </w:rPr>
            </w:pPr>
            <w:r w:rsidRPr="00B35FD9">
              <w:rPr>
                <w:i/>
                <w:color w:val="4472C4"/>
              </w:rPr>
              <w:t xml:space="preserve">     </w:t>
            </w:r>
            <w:r w:rsidRPr="00C05B0A">
              <w:t>If so</w:t>
            </w:r>
            <w:r w:rsidR="00A45588" w:rsidRPr="00C05B0A">
              <w:t>, name of Regulatory Specialist:</w:t>
            </w:r>
            <w:r w:rsidR="00A45588">
              <w:rPr>
                <w:i/>
                <w:color w:val="4472C4"/>
              </w:rPr>
              <w:br/>
            </w:r>
            <w:r w:rsidR="00A45588">
              <w:rPr>
                <w:i/>
                <w:color w:val="4472C4"/>
              </w:rPr>
              <w:br/>
            </w:r>
            <w:sdt>
              <w:sdtPr>
                <w:rPr>
                  <w:color w:val="4472C4"/>
                </w:rPr>
                <w:id w:val="-232326555"/>
                <w:placeholder>
                  <w:docPart w:val="DefaultPlaceholder_1081868574"/>
                </w:placeholder>
              </w:sdtPr>
              <w:sdtContent>
                <w:r w:rsidR="00A45588">
                  <w:rPr>
                    <w:color w:val="4472C4"/>
                  </w:rPr>
                  <w:t>________________________________________________</w:t>
                </w:r>
              </w:sdtContent>
            </w:sdt>
          </w:p>
          <w:p w:rsidR="00DB56D2" w:rsidRPr="00B35FD9" w:rsidRDefault="00DB56D2">
            <w:pPr>
              <w:rPr>
                <w:i/>
                <w:color w:val="4472C4"/>
              </w:rPr>
            </w:pPr>
          </w:p>
          <w:p w:rsidR="00DB56D2" w:rsidRPr="00B35FD9" w:rsidRDefault="00A45588">
            <w:pPr>
              <w:rPr>
                <w:i/>
                <w:color w:val="4472C4"/>
              </w:rPr>
            </w:pPr>
            <w:sdt>
              <w:sdtPr>
                <w:rPr>
                  <w:color w:val="4472C4"/>
                </w:rPr>
                <w:id w:val="-949999618"/>
                <w14:checkbox>
                  <w14:checked w14:val="0"/>
                  <w14:checkedState w14:val="2612" w14:font="MS Gothic"/>
                  <w14:uncheckedState w14:val="2610" w14:font="MS Gothic"/>
                </w14:checkbox>
              </w:sdtPr>
              <w:sdtContent>
                <w:r w:rsidRPr="00A45588">
                  <w:rPr>
                    <w:rFonts w:ascii="MS Gothic" w:eastAsia="MS Gothic" w:hAnsi="MS Gothic" w:hint="eastAsia"/>
                    <w:color w:val="4472C4"/>
                  </w:rPr>
                  <w:t>☐</w:t>
                </w:r>
              </w:sdtContent>
            </w:sdt>
            <w:r w:rsidR="00DB56D2" w:rsidRPr="00B35FD9">
              <w:rPr>
                <w:i/>
                <w:color w:val="4472C4"/>
              </w:rPr>
              <w:t xml:space="preserve"> </w:t>
            </w:r>
            <w:r w:rsidR="00DB56D2" w:rsidRPr="00C05B0A">
              <w:t>Voicemail</w:t>
            </w:r>
            <w:r w:rsidR="00DB56D2" w:rsidRPr="00B35FD9">
              <w:rPr>
                <w:i/>
                <w:color w:val="4472C4"/>
              </w:rPr>
              <w:t xml:space="preserve"> </w:t>
            </w:r>
          </w:p>
          <w:p w:rsidR="00DB56D2" w:rsidRPr="00B35FD9" w:rsidRDefault="00DB56D2"/>
        </w:tc>
      </w:tr>
      <w:tr w:rsidR="00A45588" w:rsidRPr="00B35FD9" w:rsidTr="000F2AE9">
        <w:tc>
          <w:tcPr>
            <w:tcW w:w="3468" w:type="dxa"/>
            <w:shd w:val="clear" w:color="auto" w:fill="99CCFF"/>
          </w:tcPr>
          <w:p w:rsidR="004A2F03" w:rsidRPr="00B35FD9" w:rsidRDefault="00732A05">
            <w:pPr>
              <w:rPr>
                <w:b/>
              </w:rPr>
            </w:pPr>
            <w:r w:rsidRPr="00B35FD9">
              <w:rPr>
                <w:b/>
              </w:rPr>
              <w:t>Regulated organism</w:t>
            </w:r>
            <w:r w:rsidR="00CA1633" w:rsidRPr="00B35FD9">
              <w:rPr>
                <w:b/>
              </w:rPr>
              <w:t>(s)</w:t>
            </w:r>
          </w:p>
        </w:tc>
        <w:tc>
          <w:tcPr>
            <w:tcW w:w="6108" w:type="dxa"/>
          </w:tcPr>
          <w:p w:rsidR="00CA1633" w:rsidRPr="00B35FD9" w:rsidRDefault="00CA1633"/>
        </w:tc>
      </w:tr>
      <w:tr w:rsidR="00A45588" w:rsidRPr="00B35FD9" w:rsidTr="000F2AE9">
        <w:tc>
          <w:tcPr>
            <w:tcW w:w="3468" w:type="dxa"/>
            <w:shd w:val="clear" w:color="auto" w:fill="99CCFF"/>
          </w:tcPr>
          <w:p w:rsidR="004A2F03" w:rsidRPr="00B35FD9" w:rsidRDefault="00CA1633">
            <w:pPr>
              <w:rPr>
                <w:b/>
              </w:rPr>
            </w:pPr>
            <w:r w:rsidRPr="00B35FD9">
              <w:rPr>
                <w:b/>
              </w:rPr>
              <w:t>Location Description</w:t>
            </w:r>
          </w:p>
        </w:tc>
        <w:tc>
          <w:tcPr>
            <w:tcW w:w="6108" w:type="dxa"/>
          </w:tcPr>
          <w:sdt>
            <w:sdtPr>
              <w:rPr>
                <w:i/>
                <w:color w:val="4472C4"/>
              </w:rPr>
              <w:id w:val="1839273726"/>
              <w:placeholder>
                <w:docPart w:val="DefaultPlaceholder_1081868574"/>
              </w:placeholder>
            </w:sdtPr>
            <w:sdtContent>
              <w:p w:rsidR="00CA1633" w:rsidRPr="00B35FD9" w:rsidRDefault="004A2F03">
                <w:pPr>
                  <w:rPr>
                    <w:i/>
                    <w:color w:val="4472C4"/>
                  </w:rPr>
                </w:pPr>
                <w:r w:rsidRPr="00B35FD9">
                  <w:rPr>
                    <w:i/>
                    <w:color w:val="4472C4"/>
                  </w:rPr>
                  <w:t>[</w:t>
                </w:r>
                <w:r w:rsidR="00495938" w:rsidRPr="00B35FD9">
                  <w:rPr>
                    <w:i/>
                    <w:color w:val="4472C4"/>
                  </w:rPr>
                  <w:t xml:space="preserve">Describe </w:t>
                </w:r>
                <w:r w:rsidRPr="00B35FD9">
                  <w:rPr>
                    <w:i/>
                    <w:color w:val="4472C4"/>
                  </w:rPr>
                  <w:t>County, State and GPS coordinates if applicable]</w:t>
                </w:r>
              </w:p>
            </w:sdtContent>
          </w:sdt>
        </w:tc>
      </w:tr>
      <w:tr w:rsidR="00A45588" w:rsidRPr="00B35FD9" w:rsidTr="000F2AE9">
        <w:tc>
          <w:tcPr>
            <w:tcW w:w="3468" w:type="dxa"/>
            <w:shd w:val="clear" w:color="auto" w:fill="99CCFF"/>
          </w:tcPr>
          <w:p w:rsidR="004A2F03" w:rsidRPr="00B35FD9" w:rsidRDefault="00CA1633">
            <w:pPr>
              <w:rPr>
                <w:b/>
              </w:rPr>
            </w:pPr>
            <w:r w:rsidRPr="00B35FD9">
              <w:rPr>
                <w:b/>
              </w:rPr>
              <w:t>Incident Date(s)</w:t>
            </w:r>
          </w:p>
        </w:tc>
        <w:tc>
          <w:tcPr>
            <w:tcW w:w="6108" w:type="dxa"/>
          </w:tcPr>
          <w:p w:rsidR="00CA1633" w:rsidRPr="00B35FD9" w:rsidRDefault="00CA1633"/>
        </w:tc>
      </w:tr>
      <w:tr w:rsidR="00A45588" w:rsidRPr="00B35FD9" w:rsidTr="000F2AE9">
        <w:tc>
          <w:tcPr>
            <w:tcW w:w="3468" w:type="dxa"/>
            <w:shd w:val="clear" w:color="auto" w:fill="99CCFF"/>
          </w:tcPr>
          <w:p w:rsidR="004A2F03" w:rsidRPr="00B35FD9" w:rsidRDefault="00CA1633">
            <w:pPr>
              <w:rPr>
                <w:b/>
              </w:rPr>
            </w:pPr>
            <w:r w:rsidRPr="00B35FD9">
              <w:rPr>
                <w:b/>
              </w:rPr>
              <w:t>Discovery Date(s)</w:t>
            </w:r>
          </w:p>
        </w:tc>
        <w:tc>
          <w:tcPr>
            <w:tcW w:w="6108" w:type="dxa"/>
          </w:tcPr>
          <w:p w:rsidR="00CA1633" w:rsidRPr="00B35FD9" w:rsidRDefault="00CA1633"/>
        </w:tc>
      </w:tr>
      <w:tr w:rsidR="00A45588" w:rsidRPr="00B35FD9" w:rsidTr="000F2AE9">
        <w:tc>
          <w:tcPr>
            <w:tcW w:w="3468" w:type="dxa"/>
            <w:shd w:val="clear" w:color="auto" w:fill="99CCFF"/>
          </w:tcPr>
          <w:p w:rsidR="001436D4" w:rsidRPr="00B35FD9" w:rsidRDefault="00CA1633">
            <w:pPr>
              <w:rPr>
                <w:b/>
              </w:rPr>
            </w:pPr>
            <w:r w:rsidRPr="00B35FD9">
              <w:rPr>
                <w:b/>
              </w:rPr>
              <w:t>Incident Type</w:t>
            </w:r>
          </w:p>
        </w:tc>
        <w:tc>
          <w:tcPr>
            <w:tcW w:w="6108" w:type="dxa"/>
          </w:tcPr>
          <w:sdt>
            <w:sdtPr>
              <w:rPr>
                <w:color w:val="4472C4"/>
              </w:rPr>
              <w:id w:val="1580711541"/>
              <w:placeholder>
                <w:docPart w:val="DefaultPlaceholder_1081868574"/>
              </w:placeholder>
            </w:sdtPr>
            <w:sdtContent>
              <w:p w:rsidR="00CA1633" w:rsidRPr="00B35FD9" w:rsidRDefault="00CA1633">
                <w:pPr>
                  <w:rPr>
                    <w:color w:val="4472C4"/>
                  </w:rPr>
                </w:pPr>
                <w:r w:rsidRPr="00B35FD9">
                  <w:rPr>
                    <w:color w:val="4472C4"/>
                  </w:rPr>
                  <w:t>[</w:t>
                </w:r>
                <w:r w:rsidRPr="00B35FD9">
                  <w:rPr>
                    <w:i/>
                    <w:color w:val="4472C4"/>
                  </w:rPr>
                  <w:t>Specify: confinement, permit issue, mixing, volunteers, specific performance standard(s)</w:t>
                </w:r>
                <w:r w:rsidRPr="00B35FD9">
                  <w:rPr>
                    <w:color w:val="4472C4"/>
                  </w:rPr>
                  <w:t>]</w:t>
                </w:r>
              </w:p>
            </w:sdtContent>
          </w:sdt>
        </w:tc>
      </w:tr>
      <w:tr w:rsidR="00A45588" w:rsidRPr="00B35FD9" w:rsidTr="000F2AE9">
        <w:tc>
          <w:tcPr>
            <w:tcW w:w="3468" w:type="dxa"/>
            <w:shd w:val="clear" w:color="auto" w:fill="99CCFF"/>
          </w:tcPr>
          <w:p w:rsidR="00CA1633" w:rsidRPr="00B35FD9" w:rsidRDefault="004A2F03">
            <w:pPr>
              <w:rPr>
                <w:b/>
              </w:rPr>
            </w:pPr>
            <w:r w:rsidRPr="00B35FD9">
              <w:rPr>
                <w:b/>
              </w:rPr>
              <w:t>Brief Description</w:t>
            </w:r>
          </w:p>
          <w:p w:rsidR="004A2F03" w:rsidRPr="00B35FD9" w:rsidRDefault="004A2F03">
            <w:pPr>
              <w:rPr>
                <w:b/>
              </w:rPr>
            </w:pPr>
          </w:p>
        </w:tc>
        <w:tc>
          <w:tcPr>
            <w:tcW w:w="6108" w:type="dxa"/>
          </w:tcPr>
          <w:sdt>
            <w:sdtPr>
              <w:rPr>
                <w:color w:val="4472C4"/>
              </w:rPr>
              <w:id w:val="-108355281"/>
              <w:placeholder>
                <w:docPart w:val="DefaultPlaceholder_1081868574"/>
              </w:placeholder>
            </w:sdtPr>
            <w:sdtContent>
              <w:p w:rsidR="00A45588" w:rsidRDefault="004A2F03">
                <w:pPr>
                  <w:rPr>
                    <w:color w:val="4472C4"/>
                  </w:rPr>
                </w:pPr>
                <w:r w:rsidRPr="00B35FD9">
                  <w:rPr>
                    <w:color w:val="4472C4"/>
                  </w:rPr>
                  <w:t>[</w:t>
                </w:r>
                <w:r w:rsidRPr="00B35FD9">
                  <w:rPr>
                    <w:i/>
                    <w:color w:val="4472C4"/>
                  </w:rPr>
                  <w:t>Describe the incident so APHIS BRS has a clear understanding of the nature and circumstances of the incident</w:t>
                </w:r>
                <w:r w:rsidRPr="00B35FD9">
                  <w:rPr>
                    <w:color w:val="4472C4"/>
                  </w:rPr>
                  <w:t>]</w:t>
                </w:r>
              </w:p>
              <w:p w:rsidR="00CA1633" w:rsidRPr="00B35FD9" w:rsidRDefault="00A45588">
                <w:pPr>
                  <w:rPr>
                    <w:color w:val="4472C4"/>
                  </w:rPr>
                </w:pPr>
              </w:p>
            </w:sdtContent>
          </w:sdt>
        </w:tc>
      </w:tr>
    </w:tbl>
    <w:p w:rsidR="00CA1633" w:rsidRPr="00B35FD9" w:rsidRDefault="00CA1633" w:rsidP="00383832">
      <w:pPr>
        <w:tabs>
          <w:tab w:val="left" w:pos="1597"/>
        </w:tabs>
      </w:pPr>
    </w:p>
    <w:sectPr w:rsidR="00CA1633" w:rsidRPr="00B35FD9" w:rsidSect="00E8309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15D" w:rsidRDefault="00EC215D">
      <w:r>
        <w:separator/>
      </w:r>
    </w:p>
  </w:endnote>
  <w:endnote w:type="continuationSeparator" w:id="0">
    <w:p w:rsidR="00EC215D" w:rsidRDefault="00EC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527467"/>
      <w:docPartObj>
        <w:docPartGallery w:val="Page Numbers (Bottom of Page)"/>
        <w:docPartUnique/>
      </w:docPartObj>
    </w:sdtPr>
    <w:sdtContent>
      <w:sdt>
        <w:sdtPr>
          <w:id w:val="1728636285"/>
          <w:docPartObj>
            <w:docPartGallery w:val="Page Numbers (Top of Page)"/>
            <w:docPartUnique/>
          </w:docPartObj>
        </w:sdtPr>
        <w:sdtContent>
          <w:p w:rsidR="00A45588" w:rsidRDefault="00A45588">
            <w:pPr>
              <w:pStyle w:val="Footer"/>
              <w:jc w:val="center"/>
            </w:pPr>
            <w:r>
              <w:t xml:space="preserve">Page </w:t>
            </w:r>
            <w:r>
              <w:rPr>
                <w:b/>
                <w:bCs/>
              </w:rPr>
              <w:fldChar w:fldCharType="begin"/>
            </w:r>
            <w:r>
              <w:rPr>
                <w:b/>
                <w:bCs/>
              </w:rPr>
              <w:instrText xml:space="preserve"> PAGE </w:instrText>
            </w:r>
            <w:r>
              <w:rPr>
                <w:b/>
                <w:bCs/>
              </w:rPr>
              <w:fldChar w:fldCharType="separate"/>
            </w:r>
            <w:r w:rsidR="00C05B0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05B0A">
              <w:rPr>
                <w:b/>
                <w:bCs/>
                <w:noProof/>
              </w:rPr>
              <w:t>2</w:t>
            </w:r>
            <w:r>
              <w:rPr>
                <w:b/>
                <w:bCs/>
              </w:rPr>
              <w:fldChar w:fldCharType="end"/>
            </w:r>
          </w:p>
        </w:sdtContent>
      </w:sdt>
    </w:sdtContent>
  </w:sdt>
  <w:p w:rsidR="00A45588" w:rsidRDefault="00A45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15D" w:rsidRDefault="00EC215D">
      <w:r>
        <w:separator/>
      </w:r>
    </w:p>
  </w:footnote>
  <w:footnote w:type="continuationSeparator" w:id="0">
    <w:p w:rsidR="00EC215D" w:rsidRDefault="00EC2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2C7" w:rsidRDefault="00DB62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CB1" w:rsidRPr="00995FAC" w:rsidRDefault="00A45588" w:rsidP="00514CB1">
    <w:pPr>
      <w:pStyle w:val="Header"/>
      <w:rPr>
        <w:b/>
        <w:sz w:val="22"/>
        <w:szCs w:val="22"/>
      </w:rPr>
    </w:pPr>
    <w:r w:rsidRPr="00514CB1">
      <w:rPr>
        <w:b/>
        <w:noProof/>
        <w:sz w:val="22"/>
        <w:szCs w:val="22"/>
      </w:rPr>
      <w:drawing>
        <wp:inline distT="0" distB="0" distL="0" distR="0">
          <wp:extent cx="534670" cy="3625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 cy="362585"/>
                  </a:xfrm>
                  <a:prstGeom prst="rect">
                    <a:avLst/>
                  </a:prstGeom>
                  <a:noFill/>
                  <a:ln>
                    <a:noFill/>
                  </a:ln>
                </pic:spPr>
              </pic:pic>
            </a:graphicData>
          </a:graphic>
        </wp:inline>
      </w:drawing>
    </w:r>
    <w:r w:rsidR="00514CB1">
      <w:rPr>
        <w:b/>
        <w:sz w:val="22"/>
        <w:szCs w:val="22"/>
      </w:rPr>
      <w:tab/>
    </w:r>
    <w:r w:rsidR="00514CB1">
      <w:rPr>
        <w:b/>
        <w:sz w:val="22"/>
        <w:szCs w:val="22"/>
      </w:rPr>
      <w:t xml:space="preserve">          </w:t>
    </w:r>
    <w:r w:rsidR="00514CB1" w:rsidRPr="002479F2">
      <w:rPr>
        <w:b/>
      </w:rPr>
      <w:t xml:space="preserve">Module:  </w:t>
    </w:r>
    <w:r w:rsidR="00514CB1" w:rsidRPr="00514CB1">
      <w:rPr>
        <w:b/>
      </w:rPr>
      <w:t>Reporting Form for Potential Regulatory Compliance Incidents</w:t>
    </w:r>
  </w:p>
  <w:p w:rsidR="00DB62C7" w:rsidRPr="007B0B31" w:rsidRDefault="00DB62C7" w:rsidP="00BF1AB2">
    <w:pPr>
      <w:pStyle w:val="Heade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2C7" w:rsidRDefault="00DB62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page" w:tblpX="1467" w:tblpY="24"/>
      <w:tblW w:w="9613" w:type="dxa"/>
      <w:tblCellSpacing w:w="20" w:type="dxa"/>
      <w:tblBorders>
        <w:top w:val="outset" w:sz="6" w:space="0" w:color="666666"/>
        <w:left w:val="outset" w:sz="6" w:space="0" w:color="666666"/>
        <w:bottom w:val="outset" w:sz="6" w:space="0" w:color="666666"/>
        <w:right w:val="outset" w:sz="6" w:space="0" w:color="666666"/>
        <w:insideH w:val="outset" w:sz="6" w:space="0" w:color="666666"/>
        <w:insideV w:val="outset" w:sz="6" w:space="0" w:color="666666"/>
      </w:tblBorders>
      <w:tblLayout w:type="fixed"/>
      <w:tblLook w:val="01E0" w:firstRow="1" w:lastRow="1" w:firstColumn="1" w:lastColumn="1" w:noHBand="0" w:noVBand="0"/>
    </w:tblPr>
    <w:tblGrid>
      <w:gridCol w:w="2773"/>
      <w:gridCol w:w="6840"/>
    </w:tblGrid>
    <w:tr w:rsidR="00514CB1" w:rsidRPr="00086FFD" w:rsidTr="00942F5D">
      <w:trPr>
        <w:tblCellSpacing w:w="20" w:type="dxa"/>
      </w:trPr>
      <w:tc>
        <w:tcPr>
          <w:tcW w:w="2713" w:type="dxa"/>
          <w:tcBorders>
            <w:top w:val="outset" w:sz="6" w:space="0" w:color="666666"/>
            <w:left w:val="outset" w:sz="6" w:space="0" w:color="666666"/>
            <w:bottom w:val="outset" w:sz="6" w:space="0" w:color="666666"/>
            <w:right w:val="outset" w:sz="6" w:space="0" w:color="666666"/>
          </w:tcBorders>
        </w:tcPr>
        <w:p w:rsidR="00514CB1" w:rsidRPr="00086FFD" w:rsidRDefault="00514CB1" w:rsidP="00942F5D">
          <w:pPr>
            <w:rPr>
              <w:b/>
            </w:rPr>
          </w:pPr>
          <w:r w:rsidRPr="00086FFD">
            <w:rPr>
              <w:b/>
            </w:rPr>
            <w:t>Document Designation:</w:t>
          </w:r>
        </w:p>
      </w:tc>
      <w:tc>
        <w:tcPr>
          <w:tcW w:w="6780" w:type="dxa"/>
          <w:tcBorders>
            <w:top w:val="outset" w:sz="6" w:space="0" w:color="666666"/>
            <w:left w:val="outset" w:sz="6" w:space="0" w:color="666666"/>
            <w:bottom w:val="outset" w:sz="6" w:space="0" w:color="666666"/>
            <w:right w:val="outset" w:sz="6" w:space="0" w:color="666666"/>
          </w:tcBorders>
        </w:tcPr>
        <w:p w:rsidR="00514CB1" w:rsidRPr="00086FFD" w:rsidRDefault="00514CB1" w:rsidP="00942F5D">
          <w:pPr>
            <w:rPr>
              <w:b/>
            </w:rPr>
          </w:pPr>
          <w:r w:rsidRPr="00514CB1">
            <w:rPr>
              <w:b/>
            </w:rPr>
            <w:t>Reporting Form for Potential Regulatory Compliance Incidents</w:t>
          </w:r>
        </w:p>
      </w:tc>
    </w:tr>
    <w:tr w:rsidR="00514CB1" w:rsidRPr="00086FFD" w:rsidTr="00942F5D">
      <w:trPr>
        <w:tblCellSpacing w:w="20" w:type="dxa"/>
      </w:trPr>
      <w:tc>
        <w:tcPr>
          <w:tcW w:w="2713" w:type="dxa"/>
          <w:tcBorders>
            <w:top w:val="outset" w:sz="6" w:space="0" w:color="666666"/>
            <w:left w:val="outset" w:sz="6" w:space="0" w:color="666666"/>
            <w:bottom w:val="outset" w:sz="6" w:space="0" w:color="666666"/>
            <w:right w:val="outset" w:sz="6" w:space="0" w:color="666666"/>
          </w:tcBorders>
        </w:tcPr>
        <w:p w:rsidR="00514CB1" w:rsidRPr="00086FFD" w:rsidRDefault="00514CB1" w:rsidP="00942F5D">
          <w:pPr>
            <w:ind w:left="-711"/>
            <w:jc w:val="center"/>
            <w:rPr>
              <w:b/>
            </w:rPr>
          </w:pPr>
          <w:r w:rsidRPr="00086FFD">
            <w:rPr>
              <w:b/>
            </w:rPr>
            <w:t>Approved By:</w:t>
          </w:r>
        </w:p>
      </w:tc>
      <w:tc>
        <w:tcPr>
          <w:tcW w:w="6780" w:type="dxa"/>
          <w:tcBorders>
            <w:top w:val="outset" w:sz="6" w:space="0" w:color="666666"/>
            <w:left w:val="outset" w:sz="6" w:space="0" w:color="666666"/>
            <w:bottom w:val="outset" w:sz="6" w:space="0" w:color="666666"/>
            <w:right w:val="outset" w:sz="6" w:space="0" w:color="666666"/>
          </w:tcBorders>
        </w:tcPr>
        <w:p w:rsidR="00514CB1" w:rsidRPr="00086FFD" w:rsidRDefault="00514CB1" w:rsidP="00942F5D">
          <w:pPr>
            <w:rPr>
              <w:b/>
              <w:i/>
              <w:color w:val="4472C4"/>
            </w:rPr>
          </w:pPr>
          <w:r w:rsidRPr="00086FFD">
            <w:rPr>
              <w:b/>
              <w:i/>
              <w:color w:val="4472C4"/>
            </w:rPr>
            <w:t xml:space="preserve">Individual who is primarily responsible for this document </w:t>
          </w:r>
        </w:p>
      </w:tc>
    </w:tr>
  </w:tbl>
  <w:p w:rsidR="00514CB1" w:rsidRPr="007B0B31" w:rsidRDefault="00A45588" w:rsidP="00A45588">
    <w:pPr>
      <w:ind w:left="-630"/>
      <w:rPr>
        <w:sz w:val="22"/>
        <w:szCs w:val="22"/>
      </w:rPr>
    </w:pPr>
    <w:r>
      <w:rPr>
        <w:noProof/>
      </w:rPr>
      <w:drawing>
        <wp:anchor distT="0" distB="0" distL="114300" distR="114300" simplePos="0" relativeHeight="251660288" behindDoc="0" locked="0" layoutInCell="1" allowOverlap="1">
          <wp:simplePos x="0" y="0"/>
          <wp:positionH relativeFrom="column">
            <wp:posOffset>-588381</wp:posOffset>
          </wp:positionH>
          <wp:positionV relativeFrom="paragraph">
            <wp:posOffset>62230</wp:posOffset>
          </wp:positionV>
          <wp:extent cx="533400" cy="3619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69FB"/>
    <w:multiLevelType w:val="hybridMultilevel"/>
    <w:tmpl w:val="026E88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8A7DD2"/>
    <w:multiLevelType w:val="hybridMultilevel"/>
    <w:tmpl w:val="4DE6D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B67"/>
    <w:rsid w:val="0004667F"/>
    <w:rsid w:val="00070A68"/>
    <w:rsid w:val="000F2AE9"/>
    <w:rsid w:val="00104BFD"/>
    <w:rsid w:val="00142DCD"/>
    <w:rsid w:val="001436D4"/>
    <w:rsid w:val="00192047"/>
    <w:rsid w:val="001D5336"/>
    <w:rsid w:val="001E10CC"/>
    <w:rsid w:val="003005CC"/>
    <w:rsid w:val="00304BA1"/>
    <w:rsid w:val="00344423"/>
    <w:rsid w:val="00347FF0"/>
    <w:rsid w:val="00372226"/>
    <w:rsid w:val="00383832"/>
    <w:rsid w:val="003C1FB7"/>
    <w:rsid w:val="003D2CB2"/>
    <w:rsid w:val="00413C89"/>
    <w:rsid w:val="00426680"/>
    <w:rsid w:val="00454CA6"/>
    <w:rsid w:val="00495938"/>
    <w:rsid w:val="004A2F03"/>
    <w:rsid w:val="004C4648"/>
    <w:rsid w:val="004F2A73"/>
    <w:rsid w:val="0050672C"/>
    <w:rsid w:val="00514CB1"/>
    <w:rsid w:val="0056643A"/>
    <w:rsid w:val="00596B4E"/>
    <w:rsid w:val="005B0939"/>
    <w:rsid w:val="005D009C"/>
    <w:rsid w:val="005E086F"/>
    <w:rsid w:val="00606998"/>
    <w:rsid w:val="006136E7"/>
    <w:rsid w:val="0063086D"/>
    <w:rsid w:val="006918F6"/>
    <w:rsid w:val="006A2DB7"/>
    <w:rsid w:val="0071651F"/>
    <w:rsid w:val="007271FD"/>
    <w:rsid w:val="00732A05"/>
    <w:rsid w:val="00745610"/>
    <w:rsid w:val="007737BF"/>
    <w:rsid w:val="00782B78"/>
    <w:rsid w:val="007941F2"/>
    <w:rsid w:val="007A5CD7"/>
    <w:rsid w:val="007B0B31"/>
    <w:rsid w:val="007B3546"/>
    <w:rsid w:val="008C059F"/>
    <w:rsid w:val="009329B0"/>
    <w:rsid w:val="00941067"/>
    <w:rsid w:val="00942F5D"/>
    <w:rsid w:val="00972C83"/>
    <w:rsid w:val="00994BB5"/>
    <w:rsid w:val="009A04C2"/>
    <w:rsid w:val="009E136F"/>
    <w:rsid w:val="00A130FB"/>
    <w:rsid w:val="00A21088"/>
    <w:rsid w:val="00A45588"/>
    <w:rsid w:val="00A477E6"/>
    <w:rsid w:val="00A63A23"/>
    <w:rsid w:val="00B07B67"/>
    <w:rsid w:val="00B35FD9"/>
    <w:rsid w:val="00B67272"/>
    <w:rsid w:val="00BE729F"/>
    <w:rsid w:val="00BF1AB2"/>
    <w:rsid w:val="00C05B0A"/>
    <w:rsid w:val="00C63685"/>
    <w:rsid w:val="00C66BC4"/>
    <w:rsid w:val="00C704E8"/>
    <w:rsid w:val="00C71383"/>
    <w:rsid w:val="00C80B09"/>
    <w:rsid w:val="00C83B41"/>
    <w:rsid w:val="00CA1633"/>
    <w:rsid w:val="00CF7595"/>
    <w:rsid w:val="00D96400"/>
    <w:rsid w:val="00DA1359"/>
    <w:rsid w:val="00DB56D2"/>
    <w:rsid w:val="00DB62C7"/>
    <w:rsid w:val="00DF0FA7"/>
    <w:rsid w:val="00E0296B"/>
    <w:rsid w:val="00E83094"/>
    <w:rsid w:val="00E85943"/>
    <w:rsid w:val="00EC215D"/>
    <w:rsid w:val="00F2429B"/>
    <w:rsid w:val="00F31D97"/>
    <w:rsid w:val="00F340B9"/>
    <w:rsid w:val="00F8194B"/>
    <w:rsid w:val="00F86FB6"/>
    <w:rsid w:val="00F90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C2C8B6EE-491F-4D9B-9BA3-360BE8C5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07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A2F03"/>
    <w:pPr>
      <w:tabs>
        <w:tab w:val="center" w:pos="4320"/>
        <w:tab w:val="right" w:pos="8640"/>
      </w:tabs>
    </w:pPr>
  </w:style>
  <w:style w:type="paragraph" w:styleId="Footer">
    <w:name w:val="footer"/>
    <w:basedOn w:val="Normal"/>
    <w:link w:val="FooterChar"/>
    <w:uiPriority w:val="99"/>
    <w:rsid w:val="004A2F03"/>
    <w:pPr>
      <w:tabs>
        <w:tab w:val="center" w:pos="4320"/>
        <w:tab w:val="right" w:pos="8640"/>
      </w:tabs>
    </w:pPr>
  </w:style>
  <w:style w:type="paragraph" w:styleId="BalloonText">
    <w:name w:val="Balloon Text"/>
    <w:basedOn w:val="Normal"/>
    <w:link w:val="BalloonTextChar"/>
    <w:rsid w:val="009329B0"/>
    <w:rPr>
      <w:rFonts w:ascii="Tahoma" w:hAnsi="Tahoma" w:cs="Tahoma"/>
      <w:sz w:val="16"/>
      <w:szCs w:val="16"/>
    </w:rPr>
  </w:style>
  <w:style w:type="character" w:customStyle="1" w:styleId="BalloonTextChar">
    <w:name w:val="Balloon Text Char"/>
    <w:link w:val="BalloonText"/>
    <w:rsid w:val="009329B0"/>
    <w:rPr>
      <w:rFonts w:ascii="Tahoma" w:hAnsi="Tahoma" w:cs="Tahoma"/>
      <w:sz w:val="16"/>
      <w:szCs w:val="16"/>
    </w:rPr>
  </w:style>
  <w:style w:type="character" w:styleId="CommentReference">
    <w:name w:val="annotation reference"/>
    <w:rsid w:val="007271FD"/>
    <w:rPr>
      <w:sz w:val="16"/>
      <w:szCs w:val="16"/>
    </w:rPr>
  </w:style>
  <w:style w:type="paragraph" w:styleId="CommentText">
    <w:name w:val="annotation text"/>
    <w:basedOn w:val="Normal"/>
    <w:link w:val="CommentTextChar"/>
    <w:uiPriority w:val="99"/>
    <w:rsid w:val="007271FD"/>
    <w:rPr>
      <w:sz w:val="20"/>
      <w:szCs w:val="20"/>
    </w:rPr>
  </w:style>
  <w:style w:type="character" w:customStyle="1" w:styleId="CommentTextChar">
    <w:name w:val="Comment Text Char"/>
    <w:basedOn w:val="DefaultParagraphFont"/>
    <w:link w:val="CommentText"/>
    <w:uiPriority w:val="99"/>
    <w:rsid w:val="007271FD"/>
  </w:style>
  <w:style w:type="paragraph" w:styleId="CommentSubject">
    <w:name w:val="annotation subject"/>
    <w:basedOn w:val="CommentText"/>
    <w:next w:val="CommentText"/>
    <w:link w:val="CommentSubjectChar"/>
    <w:rsid w:val="007271FD"/>
    <w:rPr>
      <w:b/>
      <w:bCs/>
    </w:rPr>
  </w:style>
  <w:style w:type="character" w:customStyle="1" w:styleId="CommentSubjectChar">
    <w:name w:val="Comment Subject Char"/>
    <w:link w:val="CommentSubject"/>
    <w:rsid w:val="007271FD"/>
    <w:rPr>
      <w:b/>
      <w:bCs/>
    </w:rPr>
  </w:style>
  <w:style w:type="character" w:customStyle="1" w:styleId="FooterChar">
    <w:name w:val="Footer Char"/>
    <w:link w:val="Footer"/>
    <w:uiPriority w:val="99"/>
    <w:rsid w:val="00142DCD"/>
    <w:rPr>
      <w:sz w:val="24"/>
      <w:szCs w:val="24"/>
    </w:rPr>
  </w:style>
  <w:style w:type="character" w:styleId="Hyperlink">
    <w:name w:val="Hyperlink"/>
    <w:rsid w:val="00B35FD9"/>
    <w:rPr>
      <w:color w:val="990000"/>
      <w:u w:val="single"/>
    </w:rPr>
  </w:style>
  <w:style w:type="character" w:styleId="PlaceholderText">
    <w:name w:val="Placeholder Text"/>
    <w:basedOn w:val="DefaultParagraphFont"/>
    <w:uiPriority w:val="99"/>
    <w:semiHidden/>
    <w:rsid w:val="00A45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yperlink" Target="https://www.aphis.usda.gov/aphis/ourfocus/biotechnology/bq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58AF1C6-769E-42B0-AF2C-0EF741271A96}"/>
      </w:docPartPr>
      <w:docPartBody>
        <w:p w:rsidR="00000000" w:rsidRDefault="005D5FF7">
          <w:r w:rsidRPr="00CC49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F7"/>
    <w:rsid w:val="00546874"/>
    <w:rsid w:val="005D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F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ED6E01649F544BE05166125F0952B" ma:contentTypeVersion="0" ma:contentTypeDescription="Create a new document." ma:contentTypeScope="" ma:versionID="45bbfa23a129485f2de6c8c140a8c55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73313B-DC7B-458D-9D42-DBF309CFE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7731E9E-581A-45EE-ACDB-659BE2458A6F}">
  <ds:schemaRefs>
    <ds:schemaRef ds:uri="http://schemas.microsoft.com/sharepoint/v3/contenttype/forms"/>
  </ds:schemaRefs>
</ds:datastoreItem>
</file>

<file path=customXml/itemProps3.xml><?xml version="1.0" encoding="utf-8"?>
<ds:datastoreItem xmlns:ds="http://schemas.openxmlformats.org/officeDocument/2006/customXml" ds:itemID="{A46CFD16-9F57-43ED-8ECD-64A6F509EB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Regulatory Compliance Incident Reporting Form</vt:lpstr>
    </vt:vector>
  </TitlesOfParts>
  <Company>USDA APHIS</Company>
  <LinksUpToDate>false</LinksUpToDate>
  <CharactersWithSpaces>3864</CharactersWithSpaces>
  <SharedDoc>false</SharedDoc>
  <HLinks>
    <vt:vector size="6" baseType="variant">
      <vt:variant>
        <vt:i4>1572870</vt:i4>
      </vt:variant>
      <vt:variant>
        <vt:i4>0</vt:i4>
      </vt:variant>
      <vt:variant>
        <vt:i4>0</vt:i4>
      </vt:variant>
      <vt:variant>
        <vt:i4>5</vt:i4>
      </vt:variant>
      <vt:variant>
        <vt:lpwstr>https://www.aphis.usda.gov/aphis/ourfocus/biotechnology/bqms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Compliance Incident Reporting Form</dc:title>
  <dc:subject/>
  <dc:creator>Government User</dc:creator>
  <cp:keywords/>
  <dc:description/>
  <cp:lastModifiedBy>Rick Coker</cp:lastModifiedBy>
  <cp:revision>4</cp:revision>
  <cp:lastPrinted>2010-01-26T15:51:00Z</cp:lastPrinted>
  <dcterms:created xsi:type="dcterms:W3CDTF">2016-11-30T13:41:00Z</dcterms:created>
  <dcterms:modified xsi:type="dcterms:W3CDTF">2016-11-30T13:44:00Z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-1870839532</vt:i4>
  </property>
  <property fmtid="{D5CDD505-2E9C-101B-9397-08002B2CF9AE}" pid="3" name="_EmailSubject">
    <vt:lpwstr>BQMS template review</vt:lpwstr>
  </property>
  <property fmtid="{D5CDD505-2E9C-101B-9397-08002B2CF9AE}" pid="4" name="_AuthorEmail">
    <vt:lpwstr>dstrayer@prairieinet.net</vt:lpwstr>
  </property>
  <property fmtid="{D5CDD505-2E9C-101B-9397-08002B2CF9AE}" pid="5" name="_AuthorEmailDisplayName">
    <vt:lpwstr>Dennis Strayer &amp; Associates</vt:lpwstr>
  </property>
  <property fmtid="{D5CDD505-2E9C-101B-9397-08002B2CF9AE}" pid="6" name="_ReviewingToolsShownOnce">
    <vt:lpwstr/>
  </property>
</Properties>
</file>